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add7bc35492a488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25" w:rsidRPr="00D45325" w:rsidRDefault="003F0425" w:rsidP="003F0425">
      <w:pPr>
        <w:pStyle w:val="NormalWeb"/>
        <w:rPr>
          <w:rFonts w:ascii="Arial" w:hAnsi="Arial" w:cs="Arial"/>
          <w:sz w:val="32"/>
          <w:szCs w:val="32"/>
        </w:rPr>
      </w:pPr>
      <w:r w:rsidRPr="00D45325">
        <w:rPr>
          <w:rFonts w:ascii="Arial" w:hAnsi="Arial" w:cs="Arial"/>
          <w:b/>
          <w:bCs/>
          <w:sz w:val="32"/>
          <w:szCs w:val="32"/>
        </w:rPr>
        <w:t>Professor Tony Travers</w:t>
      </w:r>
    </w:p>
    <w:p w:rsidR="003F0425" w:rsidRDefault="00D45325" w:rsidP="003F0425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3C78FE" wp14:editId="59453D1E">
            <wp:extent cx="952500" cy="1428750"/>
            <wp:effectExtent l="0" t="0" r="0" b="0"/>
            <wp:docPr id="1" name="Picture 1" descr="Tony Tr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y Trav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425" w:rsidRDefault="003F0425" w:rsidP="003F04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Tony Travers is Director of LSE London, a research centre at the London School of Economics. He is also a Visiting Professor in the LSE’s Government Department. His key research interests include local and regional government and public service reform. </w:t>
      </w:r>
    </w:p>
    <w:p w:rsidR="003F0425" w:rsidRDefault="003F0425" w:rsidP="003F042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He is currently an advisor to the House of Commons Children, Schools and Families Select Committee and the Communities and Local Government Select Committee. He has published a number of books on cities and government, including Failure in British Government, The Politics of the Poll Tax (with David Butler and Andrew Adonis), Paying for Health, Education and Housing: How does the Centre Pull the Purse Strings (with Howard </w:t>
      </w:r>
      <w:proofErr w:type="spellStart"/>
      <w:r>
        <w:rPr>
          <w:rFonts w:ascii="Arial" w:hAnsi="Arial" w:cs="Arial"/>
        </w:rPr>
        <w:t>Glennerster</w:t>
      </w:r>
      <w:proofErr w:type="spellEnd"/>
      <w:r>
        <w:rPr>
          <w:rFonts w:ascii="Arial" w:hAnsi="Arial" w:cs="Arial"/>
        </w:rPr>
        <w:t xml:space="preserve"> and John Hills) and The Politics of London: Governing the Ungovernable City.</w:t>
      </w:r>
    </w:p>
    <w:p w:rsidR="00424441" w:rsidRDefault="00356B27"/>
    <w:sectPr w:rsidR="00424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27" w:rsidRDefault="00356B27" w:rsidP="00D45325">
      <w:pPr>
        <w:spacing w:after="0" w:line="240" w:lineRule="auto"/>
      </w:pPr>
      <w:r>
        <w:separator/>
      </w:r>
    </w:p>
  </w:endnote>
  <w:endnote w:type="continuationSeparator" w:id="0">
    <w:p w:rsidR="00356B27" w:rsidRDefault="00356B27" w:rsidP="00D4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25" w:rsidRDefault="00D45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25" w:rsidRDefault="00D45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25" w:rsidRDefault="00D45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27" w:rsidRDefault="00356B27" w:rsidP="00D45325">
      <w:pPr>
        <w:spacing w:after="0" w:line="240" w:lineRule="auto"/>
      </w:pPr>
      <w:r>
        <w:separator/>
      </w:r>
    </w:p>
  </w:footnote>
  <w:footnote w:type="continuationSeparator" w:id="0">
    <w:p w:rsidR="00356B27" w:rsidRDefault="00356B27" w:rsidP="00D4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25" w:rsidRDefault="00D45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172"/>
      <w:gridCol w:w="3070"/>
    </w:tblGrid>
    <w:tr w:rsidR="00D45325" w:rsidRPr="00D45325" w:rsidTr="00C835C1">
      <w:tc>
        <w:tcPr>
          <w:tcW w:w="6204" w:type="dxa"/>
          <w:vMerge w:val="restart"/>
        </w:tcPr>
        <w:p w:rsidR="00D45325" w:rsidRPr="00D45325" w:rsidRDefault="00D45325" w:rsidP="00D4532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1314450" cy="781050"/>
                <wp:effectExtent l="0" t="0" r="0" b="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5325" w:rsidRPr="00D45325" w:rsidRDefault="00D45325" w:rsidP="00D4532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Cs w:val="20"/>
              <w:lang w:eastAsia="en-GB"/>
            </w:rPr>
          </w:pPr>
        </w:p>
      </w:tc>
      <w:tc>
        <w:tcPr>
          <w:tcW w:w="3083" w:type="dxa"/>
        </w:tcPr>
        <w:p w:rsidR="00D45325" w:rsidRPr="00D45325" w:rsidRDefault="00D45325" w:rsidP="00D4532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lang w:eastAsia="en-GB"/>
            </w:rPr>
          </w:pPr>
          <w:r w:rsidRPr="00D45325">
            <w:rPr>
              <w:rFonts w:ascii="Arial" w:eastAsia="Times New Roman" w:hAnsi="Arial" w:cs="Arial"/>
              <w:b/>
              <w:lang w:eastAsia="en-GB"/>
            </w:rPr>
            <w:t xml:space="preserve">Councillors’ Forum </w:t>
          </w:r>
        </w:p>
      </w:tc>
    </w:tr>
    <w:tr w:rsidR="00D45325" w:rsidRPr="00D45325" w:rsidTr="00C835C1">
      <w:trPr>
        <w:trHeight w:val="450"/>
      </w:trPr>
      <w:tc>
        <w:tcPr>
          <w:tcW w:w="6204" w:type="dxa"/>
          <w:vMerge/>
        </w:tcPr>
        <w:p w:rsidR="00D45325" w:rsidRPr="00D45325" w:rsidRDefault="00D45325" w:rsidP="00D4532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Cs w:val="20"/>
              <w:lang w:eastAsia="en-GB"/>
            </w:rPr>
          </w:pPr>
        </w:p>
      </w:tc>
      <w:tc>
        <w:tcPr>
          <w:tcW w:w="3083" w:type="dxa"/>
        </w:tcPr>
        <w:p w:rsidR="00D45325" w:rsidRPr="00D45325" w:rsidRDefault="00D45325" w:rsidP="00D45325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lang w:eastAsia="en-GB"/>
            </w:rPr>
          </w:pPr>
          <w:r w:rsidRPr="00D45325">
            <w:rPr>
              <w:rFonts w:ascii="Arial" w:eastAsia="Times New Roman" w:hAnsi="Arial" w:cs="Arial"/>
              <w:lang w:eastAsia="en-GB"/>
            </w:rPr>
            <w:t>5 March 2015</w:t>
          </w:r>
        </w:p>
      </w:tc>
    </w:tr>
    <w:tr w:rsidR="00D45325" w:rsidRPr="00D45325" w:rsidTr="00C835C1">
      <w:trPr>
        <w:trHeight w:val="450"/>
      </w:trPr>
      <w:tc>
        <w:tcPr>
          <w:tcW w:w="6204" w:type="dxa"/>
          <w:vMerge/>
        </w:tcPr>
        <w:p w:rsidR="00D45325" w:rsidRPr="00D45325" w:rsidRDefault="00D45325" w:rsidP="00D45325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Cs w:val="20"/>
              <w:lang w:eastAsia="en-GB"/>
            </w:rPr>
          </w:pPr>
        </w:p>
      </w:tc>
      <w:tc>
        <w:tcPr>
          <w:tcW w:w="3083" w:type="dxa"/>
          <w:vAlign w:val="bottom"/>
        </w:tcPr>
        <w:p w:rsidR="00D45325" w:rsidRPr="00D45325" w:rsidRDefault="00D45325" w:rsidP="00D45325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b/>
              <w:lang w:eastAsia="en-GB"/>
            </w:rPr>
          </w:pPr>
          <w:bookmarkStart w:id="0" w:name="_GoBack"/>
          <w:bookmarkEnd w:id="0"/>
        </w:p>
      </w:tc>
    </w:tr>
  </w:tbl>
  <w:p w:rsidR="00D45325" w:rsidRDefault="00D453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25" w:rsidRDefault="00D45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25"/>
    <w:rsid w:val="00356B27"/>
    <w:rsid w:val="003F0425"/>
    <w:rsid w:val="0053566B"/>
    <w:rsid w:val="00993F6F"/>
    <w:rsid w:val="00D4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25"/>
  </w:style>
  <w:style w:type="paragraph" w:styleId="Footer">
    <w:name w:val="footer"/>
    <w:basedOn w:val="Normal"/>
    <w:link w:val="FooterChar"/>
    <w:uiPriority w:val="99"/>
    <w:unhideWhenUsed/>
    <w:rsid w:val="00D45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25"/>
  </w:style>
  <w:style w:type="paragraph" w:styleId="Footer">
    <w:name w:val="footer"/>
    <w:basedOn w:val="Normal"/>
    <w:link w:val="FooterChar"/>
    <w:uiPriority w:val="99"/>
    <w:unhideWhenUsed/>
    <w:rsid w:val="00D45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7328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0418308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8506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8646">
                  <w:marLeft w:val="0"/>
                  <w:marRight w:val="1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4795">
                      <w:marLeft w:val="0"/>
                      <w:marRight w:val="15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1E5E-34BF-49D4-97C2-4CF69459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McDermott</dc:creator>
  <cp:lastModifiedBy>Patrick McDermott</cp:lastModifiedBy>
  <cp:revision>1</cp:revision>
  <dcterms:created xsi:type="dcterms:W3CDTF">2015-02-27T10:08:00Z</dcterms:created>
  <dcterms:modified xsi:type="dcterms:W3CDTF">2015-02-27T12:48:00Z</dcterms:modified>
</cp:coreProperties>
</file>

<file path=docProps/custom.xml><?xml version="1.0" encoding="utf-8"?>
<op:Properties xmlns:op="http://schemas.openxmlformats.org/officeDocument/2006/custom-properties"/>
</file>